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FD" w:rsidRDefault="00D24BFD" w:rsidP="00D24BF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D24BFD" w:rsidRDefault="00DF741E" w:rsidP="00D24BF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  <w:bookmarkStart w:id="0" w:name="_GoBack"/>
      <w:bookmarkEnd w:id="0"/>
    </w:p>
    <w:p w:rsidR="00D24BFD" w:rsidRDefault="00D24BFD" w:rsidP="00D24BFD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63"/>
        <w:gridCol w:w="5861"/>
      </w:tblGrid>
      <w:tr w:rsidR="00D24BFD" w:rsidTr="008F3C0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16.1-7WF-A4</w:t>
            </w:r>
            <w:r w:rsidRPr="001E6BAA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</w:t>
            </w:r>
          </w:p>
        </w:tc>
      </w:tr>
      <w:tr w:rsidR="00D24BFD" w:rsidTr="008F3C02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Przedsiębiorczość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>Enterprise</w:t>
            </w:r>
          </w:p>
        </w:tc>
      </w:tr>
      <w:tr w:rsidR="00D24BFD" w:rsidTr="008F3C0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D24BFD" w:rsidRDefault="00D24BFD" w:rsidP="00D24BFD">
      <w:pPr>
        <w:rPr>
          <w:rFonts w:ascii="Arial" w:hAnsi="Arial" w:cs="Arial"/>
          <w:b/>
          <w:color w:val="auto"/>
        </w:rPr>
      </w:pPr>
    </w:p>
    <w:p w:rsidR="00D24BFD" w:rsidRDefault="00D24BFD" w:rsidP="00D24BFD">
      <w:pPr>
        <w:numPr>
          <w:ilvl w:val="1"/>
          <w:numId w:val="6"/>
        </w:numPr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8"/>
        <w:gridCol w:w="4840"/>
      </w:tblGrid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4" w:type="dxa"/>
          </w:tcPr>
          <w:p w:rsidR="00D24BFD" w:rsidRDefault="00D24BFD" w:rsidP="00D24B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studia stacjonarne 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4" w:type="dxa"/>
          </w:tcPr>
          <w:p w:rsidR="00D24BFD" w:rsidRDefault="00D24BFD" w:rsidP="008F3C02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studia pierwszego stopnia licencjackie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WO, Instytut Fizjoterapii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zdr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. Dorota Rębak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zdr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. Dorota Rębak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dorotar@ujk.edu.pl</w:t>
            </w:r>
          </w:p>
        </w:tc>
      </w:tr>
    </w:tbl>
    <w:p w:rsidR="00D24BFD" w:rsidRDefault="00D24BFD" w:rsidP="00D24BFD">
      <w:pPr>
        <w:rPr>
          <w:rFonts w:ascii="Arial" w:hAnsi="Arial" w:cs="Arial"/>
          <w:b/>
          <w:color w:val="auto"/>
          <w:sz w:val="20"/>
          <w:szCs w:val="20"/>
        </w:rPr>
      </w:pPr>
    </w:p>
    <w:p w:rsidR="00D24BFD" w:rsidRDefault="00D24BFD" w:rsidP="00D24BFD">
      <w:pPr>
        <w:numPr>
          <w:ilvl w:val="1"/>
          <w:numId w:val="6"/>
        </w:numPr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5"/>
        <w:gridCol w:w="5843"/>
      </w:tblGrid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obowiązkowy</w:t>
            </w:r>
          </w:p>
        </w:tc>
      </w:tr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polski</w:t>
            </w:r>
          </w:p>
        </w:tc>
      </w:tr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II</w:t>
            </w:r>
          </w:p>
        </w:tc>
      </w:tr>
      <w:tr w:rsidR="00D24BFD" w:rsidTr="008F3C02">
        <w:trPr>
          <w:trHeight w:val="332"/>
        </w:trPr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brak</w:t>
            </w:r>
          </w:p>
        </w:tc>
      </w:tr>
    </w:tbl>
    <w:p w:rsidR="00D24BFD" w:rsidRPr="00C83664" w:rsidRDefault="00D24BFD" w:rsidP="00D24BFD">
      <w:pPr>
        <w:rPr>
          <w:rFonts w:ascii="Arial" w:hAnsi="Arial" w:cs="Arial"/>
          <w:b/>
          <w:color w:val="auto"/>
          <w:sz w:val="10"/>
          <w:szCs w:val="10"/>
        </w:rPr>
      </w:pPr>
    </w:p>
    <w:p w:rsidR="00D24BFD" w:rsidRDefault="00D24BFD" w:rsidP="00D24BFD">
      <w:pPr>
        <w:numPr>
          <w:ilvl w:val="0"/>
          <w:numId w:val="3"/>
        </w:numPr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6237"/>
      </w:tblGrid>
      <w:tr w:rsidR="00D24BFD" w:rsidTr="008F3C02">
        <w:tc>
          <w:tcPr>
            <w:tcW w:w="3227" w:type="dxa"/>
            <w:gridSpan w:val="2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237" w:type="dxa"/>
          </w:tcPr>
          <w:p w:rsidR="00D24BFD" w:rsidRDefault="00D24BFD" w:rsidP="008F3C02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W w:w="6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6"/>
              <w:gridCol w:w="964"/>
              <w:gridCol w:w="1101"/>
              <w:gridCol w:w="1234"/>
              <w:gridCol w:w="1519"/>
            </w:tblGrid>
            <w:tr w:rsidR="00D24BFD" w:rsidTr="008F3C02">
              <w:trPr>
                <w:trHeight w:val="648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D24BFD" w:rsidTr="008F3C02">
              <w:trPr>
                <w:trHeight w:val="48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 - wykładowa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wykłady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Liczba osób danego kierunku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5h –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D24BFD" w:rsidRDefault="00D24BFD" w:rsidP="008F3C02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24BFD" w:rsidRDefault="00D24BFD" w:rsidP="008F3C02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D24BFD" w:rsidTr="008F3C02">
        <w:tc>
          <w:tcPr>
            <w:tcW w:w="3227" w:type="dxa"/>
            <w:gridSpan w:val="2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237" w:type="dxa"/>
          </w:tcPr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zaj</w:t>
            </w:r>
            <w:r>
              <w:rPr>
                <w:rStyle w:val="Bodytext3915"/>
                <w:rFonts w:ascii="Arial" w:hAnsi="Arial" w:cs="Arial"/>
                <w:i/>
                <w:sz w:val="18"/>
                <w:szCs w:val="16"/>
              </w:rPr>
              <w:t>ę</w:t>
            </w:r>
            <w:r>
              <w:rPr>
                <w:rFonts w:ascii="Arial" w:hAnsi="Arial" w:cs="Arial"/>
                <w:i/>
                <w:sz w:val="18"/>
                <w:szCs w:val="16"/>
              </w:rPr>
              <w:t>cia tradycyjne w pomieszczeniu dydaktycznym UJK</w:t>
            </w:r>
          </w:p>
        </w:tc>
      </w:tr>
      <w:tr w:rsidR="00D24BFD" w:rsidTr="008F3C02">
        <w:tc>
          <w:tcPr>
            <w:tcW w:w="3227" w:type="dxa"/>
            <w:gridSpan w:val="2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237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Zaliczenie z oceną</w:t>
            </w:r>
          </w:p>
        </w:tc>
      </w:tr>
      <w:tr w:rsidR="00D24BFD" w:rsidTr="008F3C02">
        <w:tc>
          <w:tcPr>
            <w:tcW w:w="3227" w:type="dxa"/>
            <w:gridSpan w:val="2"/>
          </w:tcPr>
          <w:p w:rsidR="00D24BFD" w:rsidRDefault="00D24BFD" w:rsidP="008F3C02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237" w:type="dxa"/>
          </w:tcPr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dyskusja wielokrotna (grupowa) (DG), 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uczenie aktywizujące – analiza przypadków (AP), 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metoda projektów (MP),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objaśnienie (OB).</w:t>
            </w:r>
          </w:p>
        </w:tc>
      </w:tr>
      <w:tr w:rsidR="00D24BFD" w:rsidTr="008F3C02">
        <w:trPr>
          <w:cantSplit/>
        </w:trPr>
        <w:tc>
          <w:tcPr>
            <w:tcW w:w="1526" w:type="dxa"/>
            <w:vMerge w:val="restart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01" w:type="dxa"/>
          </w:tcPr>
          <w:p w:rsidR="00D24BFD" w:rsidRDefault="00D24BFD" w:rsidP="008F3C02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D24BFD" w:rsidRDefault="00D24BFD" w:rsidP="008F3C02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D24BFD" w:rsidRDefault="00D24BFD" w:rsidP="00D24BFD">
            <w:pPr>
              <w:pStyle w:val="Bodytext3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Cichańska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 xml:space="preserve"> B.A., Egzamin zawodowy : podstawy przedsiębiorczości : teoria i testy. Wydawnictwo Szkolne PWN Warszawa ; Łódź: 2008</w:t>
            </w:r>
          </w:p>
          <w:p w:rsidR="00D24BFD" w:rsidRDefault="00D24BFD" w:rsidP="00D24BFD">
            <w:pPr>
              <w:pStyle w:val="Bodytext3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Sobiecki R. ,(red.): Podstawy przedsiębiorczości. Poradnik praktyczny dla ucznia. </w:t>
            </w: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Difin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>, Warszawa 2004</w:t>
            </w:r>
          </w:p>
          <w:p w:rsidR="00D24BFD" w:rsidRDefault="00D24BFD" w:rsidP="00D24BFD">
            <w:pPr>
              <w:pStyle w:val="Bodytext3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Kodeks Pracy</w:t>
            </w:r>
          </w:p>
        </w:tc>
      </w:tr>
      <w:tr w:rsidR="00D24BFD" w:rsidTr="008F3C02">
        <w:trPr>
          <w:cantSplit/>
        </w:trPr>
        <w:tc>
          <w:tcPr>
            <w:tcW w:w="1526" w:type="dxa"/>
            <w:vMerge/>
            <w:vAlign w:val="center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4BFD" w:rsidRDefault="00D24BFD" w:rsidP="008F3C02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237" w:type="dxa"/>
          </w:tcPr>
          <w:p w:rsidR="00D24BFD" w:rsidRDefault="00D24BFD" w:rsidP="00D24BFD">
            <w:pPr>
              <w:pStyle w:val="Bodytext3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Skowronek-Mielczarek A., Małe i średnie przedsiębiorstwa. Źródła finansowania, Wydawnictwo </w:t>
            </w: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C.H.Beck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>, Warszawa 2005 lub 2007</w:t>
            </w:r>
          </w:p>
          <w:p w:rsidR="00D24BFD" w:rsidRDefault="00D24BFD" w:rsidP="00D24BFD">
            <w:pPr>
              <w:pStyle w:val="Bodytext3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Strużycki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 xml:space="preserve"> M., (red.): Małe i średnie przedsiębiorstwa w gospodarce  regionu, PWE, Warszawa 2004</w:t>
            </w:r>
          </w:p>
        </w:tc>
      </w:tr>
    </w:tbl>
    <w:p w:rsidR="00D24BFD" w:rsidRPr="00C83664" w:rsidRDefault="00D24BFD" w:rsidP="00D24BFD">
      <w:pPr>
        <w:rPr>
          <w:rFonts w:ascii="Arial" w:hAnsi="Arial" w:cs="Arial"/>
          <w:b/>
          <w:color w:val="auto"/>
          <w:sz w:val="10"/>
          <w:szCs w:val="10"/>
        </w:rPr>
      </w:pPr>
    </w:p>
    <w:p w:rsidR="00D24BFD" w:rsidRDefault="00D24BFD" w:rsidP="00D24BFD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24BFD" w:rsidTr="008F3C02">
        <w:trPr>
          <w:trHeight w:val="889"/>
        </w:trPr>
        <w:tc>
          <w:tcPr>
            <w:tcW w:w="9498" w:type="dxa"/>
            <w:shd w:val="clear" w:color="auto" w:fill="FFFFFF"/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C-1-WC (wiedza) – zapoznanie studentów z podstawowymi pojęciami związanymi z przedsiębiorstwem i przedsiębiorczością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C-2-UC (umiejętności) – kształtowanie umiejętności procesu zakładania i prowadzenia przedsiębiorstwa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C-3-KC (kompetencje społeczne) – kształtowanie postawy gotowości do aktualizowania wiedzy w zakresie prowadzonej struktury organizacyjno-prawnej</w:t>
            </w:r>
          </w:p>
        </w:tc>
      </w:tr>
      <w:tr w:rsidR="00D24BFD" w:rsidTr="008F3C02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3"/>
              <w:gridCol w:w="6078"/>
              <w:gridCol w:w="1216"/>
              <w:gridCol w:w="1485"/>
            </w:tblGrid>
            <w:tr w:rsidR="00D24BFD" w:rsidTr="008F3C02">
              <w:trPr>
                <w:cantSplit/>
                <w:trHeight w:val="288"/>
              </w:trPr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Lp.</w:t>
                  </w:r>
                </w:p>
              </w:tc>
              <w:tc>
                <w:tcPr>
                  <w:tcW w:w="6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Tematy wykładów</w:t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t>ie aktoweki</w:t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</w:p>
              </w:tc>
              <w:tc>
                <w:tcPr>
                  <w:tcW w:w="2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Liczba godzin</w:t>
                  </w:r>
                </w:p>
              </w:tc>
            </w:tr>
            <w:tr w:rsidR="00D24BFD" w:rsidTr="008F3C02">
              <w:trPr>
                <w:cantSplit/>
                <w:trHeight w:val="333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6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stacjonarne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niestacjonarne*</w:t>
                  </w:r>
                </w:p>
              </w:tc>
            </w:tr>
            <w:tr w:rsidR="00D24BFD" w:rsidTr="008F3C02">
              <w:trPr>
                <w:trHeight w:val="41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W1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sz w:val="18"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Podstawowe pojęcia: przedsiębiorca, przedsiębiorstwo, człowiek przedsiębiorczy, przedsiębiorczość.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40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W2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Zakładanie przedsiębiorstw. Formy organizacyjno-prawne przedsiębiorstw i ich charakterystyka.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W3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Prawa i obowiązki pracownika oraz pracodawcy.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0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W4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Obowiązki pracodawcy z tytułu zatrudnienia pracownika.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0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W5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Ubezpieczenia społeczne i gospodarcze.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Razem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15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10</w:t>
                  </w:r>
                </w:p>
              </w:tc>
            </w:tr>
          </w:tbl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24BFD" w:rsidTr="008F3C02">
        <w:trPr>
          <w:cantSplit/>
          <w:trHeight w:val="522"/>
        </w:trPr>
        <w:tc>
          <w:tcPr>
            <w:tcW w:w="9498" w:type="dxa"/>
            <w:vAlign w:val="center"/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276"/>
        <w:gridCol w:w="1276"/>
        <w:gridCol w:w="992"/>
      </w:tblGrid>
      <w:tr w:rsidR="00D24BFD" w:rsidTr="008F3C02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BFD" w:rsidRDefault="00D24BFD" w:rsidP="008F3C02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Zna podstawowe prawa i obowiązki pracownika oraz pracodawcy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_W27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M1_W08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podstawy funkcjonowania przedsiębiorstw w tym zasady indywidualnej przedsiębiorczości w zakresie prowadzonej praktyki zawodowej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_W26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M1_W12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Proponuje rozwiązania problemów prawno-organizacyjnych przedsiębiorców w zakresie prowadzonej praktyki zawodowej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_U05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M1_U04</w:t>
            </w:r>
          </w:p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M1_U05</w:t>
            </w:r>
          </w:p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M1_U07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Opracowuje i proponuje praktyczne wskazówki przydatne w działalności przedsiębiorstwa pozwalające podejmować prawidłowe decyzje;</w:t>
            </w:r>
          </w:p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oceniać racjonalność przyjętych rozwiązań w zakresie prowadzenia praktyki zawodowej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M1_U06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M1_U09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postawę aktywnego uzupełniania wiedzy i umiejętności z zakresu prowadzonej działalności gospodarczej, a także weryfikuje własne umiejętności w tym zakresie biorąc pod uwagę zmieniające się uwarunkowania społeczne i ekonomiczne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postawę dążącą do poprawy pozycji konkurencyjnej na rynku współpracując z otoczeniem i realizując ustalone cele i misje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_K03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24BFD" w:rsidRDefault="00D24BFD" w:rsidP="00D24BFD">
      <w:pPr>
        <w:jc w:val="both"/>
        <w:rPr>
          <w:rFonts w:ascii="Arial" w:hAnsi="Arial" w:cs="Arial"/>
          <w:i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D24BFD" w:rsidTr="008F3C02">
        <w:trPr>
          <w:trHeight w:val="412"/>
        </w:trPr>
        <w:tc>
          <w:tcPr>
            <w:tcW w:w="9498" w:type="dxa"/>
            <w:gridSpan w:val="5"/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D24BFD" w:rsidRDefault="00D24BFD" w:rsidP="008F3C02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D24BFD" w:rsidTr="008F3C02">
        <w:trPr>
          <w:trHeight w:val="261"/>
        </w:trPr>
        <w:tc>
          <w:tcPr>
            <w:tcW w:w="1983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24BFD" w:rsidTr="007B7CD1">
        <w:trPr>
          <w:trHeight w:val="274"/>
        </w:trPr>
        <w:tc>
          <w:tcPr>
            <w:tcW w:w="1983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Opanowanie treści programowych na poziomie podstawowym, odpowiedzi chaotyczne, konieczne pytania naprowadzające</w:t>
            </w:r>
          </w:p>
        </w:tc>
        <w:tc>
          <w:tcPr>
            <w:tcW w:w="1984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Opanowanie treści programowych na poziomie podstawowym, odpowiedzi usystematyzowane, wymaga pomocy nauczyciela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Opanowanie treści programowych na poziomie podstawowym, odpowiedzi usystematyzowane, samodzielne. Rozwiązywanie problemów w sytuacjach typowych.</w:t>
            </w:r>
          </w:p>
        </w:tc>
        <w:tc>
          <w:tcPr>
            <w:tcW w:w="1984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1563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Zakres prezentowanej wiedzy wykracza poza poziom podstawowy w oparciu o samodzielnie zdobyte naukowe źródła informacji</w:t>
            </w:r>
          </w:p>
        </w:tc>
      </w:tr>
    </w:tbl>
    <w:p w:rsidR="00D24BFD" w:rsidRDefault="00D24BFD" w:rsidP="00D24BFD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418"/>
        <w:gridCol w:w="1134"/>
        <w:gridCol w:w="1275"/>
        <w:gridCol w:w="1418"/>
        <w:gridCol w:w="1417"/>
        <w:gridCol w:w="851"/>
      </w:tblGrid>
      <w:tr w:rsidR="00D24BFD" w:rsidTr="008F3C02">
        <w:tc>
          <w:tcPr>
            <w:tcW w:w="9498" w:type="dxa"/>
            <w:gridSpan w:val="8"/>
          </w:tcPr>
          <w:p w:rsidR="00D24BFD" w:rsidRDefault="00D24BFD" w:rsidP="00D24BFD">
            <w:pPr>
              <w:numPr>
                <w:ilvl w:val="1"/>
                <w:numId w:val="5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D24BFD" w:rsidTr="008F3C02">
        <w:tc>
          <w:tcPr>
            <w:tcW w:w="993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418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75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417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51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D24BFD" w:rsidTr="008F3C02">
        <w:tc>
          <w:tcPr>
            <w:tcW w:w="993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  <w:r w:rsidR="007B7CD1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(W)</w:t>
            </w:r>
          </w:p>
        </w:tc>
        <w:tc>
          <w:tcPr>
            <w:tcW w:w="851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p w:rsidR="00D24BFD" w:rsidRDefault="00D24BFD" w:rsidP="00D24BFD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p w:rsidR="00D24BFD" w:rsidRDefault="00D24BFD" w:rsidP="00D24BFD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D24BFD" w:rsidTr="008F3C02">
        <w:trPr>
          <w:cantSplit/>
        </w:trPr>
        <w:tc>
          <w:tcPr>
            <w:tcW w:w="6622" w:type="dxa"/>
            <w:vMerge w:val="restart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6" w:type="dxa"/>
            <w:gridSpan w:val="2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24BFD" w:rsidTr="008F3C02">
        <w:trPr>
          <w:cantSplit/>
        </w:trPr>
        <w:tc>
          <w:tcPr>
            <w:tcW w:w="0" w:type="auto"/>
            <w:vMerge/>
            <w:vAlign w:val="center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24BFD" w:rsidTr="008F3C02">
        <w:tc>
          <w:tcPr>
            <w:tcW w:w="6622" w:type="dxa"/>
            <w:shd w:val="clear" w:color="auto" w:fill="D9D9D9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shd w:val="clear" w:color="auto" w:fill="D9D9D9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  <w:shd w:val="clear" w:color="auto" w:fill="D9D9D9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  <w:shd w:val="clear" w:color="auto" w:fill="E0E0E0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  <w:shd w:val="clear" w:color="auto" w:fill="E0E0E0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346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D24BFD" w:rsidTr="008F3C02">
        <w:tc>
          <w:tcPr>
            <w:tcW w:w="6622" w:type="dxa"/>
            <w:shd w:val="clear" w:color="auto" w:fill="E0E0E0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346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0,5</w:t>
            </w:r>
          </w:p>
        </w:tc>
      </w:tr>
    </w:tbl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................................................</w:t>
      </w: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24BFD" w:rsidRDefault="00D24BFD" w:rsidP="00D24BFD">
      <w:pPr>
        <w:rPr>
          <w:rFonts w:ascii="Arial" w:hAnsi="Arial" w:cs="Arial"/>
          <w:color w:val="FF0000"/>
        </w:rPr>
      </w:pPr>
    </w:p>
    <w:p w:rsidR="00D24BFD" w:rsidRDefault="00D24BFD" w:rsidP="00D24BFD">
      <w:pPr>
        <w:rPr>
          <w:rFonts w:ascii="Arial" w:hAnsi="Arial" w:cs="Arial"/>
          <w:color w:val="FF0000"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br/>
      </w: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66FCF"/>
    <w:multiLevelType w:val="hybridMultilevel"/>
    <w:tmpl w:val="1B9A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A0C1F"/>
    <w:multiLevelType w:val="multilevel"/>
    <w:tmpl w:val="A2C4E3F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7C1792"/>
    <w:multiLevelType w:val="multilevel"/>
    <w:tmpl w:val="CE182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">
    <w:nsid w:val="57053347"/>
    <w:multiLevelType w:val="hybridMultilevel"/>
    <w:tmpl w:val="83E2E8E0"/>
    <w:lvl w:ilvl="0" w:tplc="A8F65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59"/>
    <w:multiLevelType w:val="hybridMultilevel"/>
    <w:tmpl w:val="1B9A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D"/>
    <w:rsid w:val="00585DA4"/>
    <w:rsid w:val="007B7CD1"/>
    <w:rsid w:val="00C810C8"/>
    <w:rsid w:val="00D24BFD"/>
    <w:rsid w:val="00DF741E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BF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D24BF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Bodytext39">
    <w:name w:val="Body text (3) + 9"/>
    <w:aliases w:val="5 pt26,5 pt,Body text (2) + 10,Bold,5 pt31"/>
    <w:rsid w:val="00D24BFD"/>
    <w:rPr>
      <w:rFonts w:ascii="Times New Roman" w:hAnsi="Times New Roman"/>
      <w:spacing w:val="0"/>
      <w:sz w:val="19"/>
    </w:rPr>
  </w:style>
  <w:style w:type="character" w:customStyle="1" w:styleId="Bodytext3915">
    <w:name w:val="Body text (3) + 915"/>
    <w:aliases w:val="5 pt13"/>
    <w:rsid w:val="00D24BF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D24BF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BF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D24BF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Bodytext39">
    <w:name w:val="Body text (3) + 9"/>
    <w:aliases w:val="5 pt26,5 pt,Body text (2) + 10,Bold,5 pt31"/>
    <w:rsid w:val="00D24BFD"/>
    <w:rPr>
      <w:rFonts w:ascii="Times New Roman" w:hAnsi="Times New Roman"/>
      <w:spacing w:val="0"/>
      <w:sz w:val="19"/>
    </w:rPr>
  </w:style>
  <w:style w:type="character" w:customStyle="1" w:styleId="Bodytext3915">
    <w:name w:val="Body text (3) + 915"/>
    <w:aliases w:val="5 pt13"/>
    <w:rsid w:val="00D24BF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D24BF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2016-10-14T11:31:00Z</dcterms:created>
  <dcterms:modified xsi:type="dcterms:W3CDTF">2016-10-14T11:31:00Z</dcterms:modified>
</cp:coreProperties>
</file>